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52A07" w:rsidRPr="00E47C17">
        <w:trPr>
          <w:trHeight w:hRule="exact" w:val="3031"/>
        </w:trPr>
        <w:tc>
          <w:tcPr>
            <w:tcW w:w="10716" w:type="dxa"/>
          </w:tcPr>
          <w:p w:rsidR="00F52A07" w:rsidRPr="00E47C17" w:rsidRDefault="00F52A0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2A07" w:rsidRPr="00E47C17">
        <w:trPr>
          <w:trHeight w:hRule="exact" w:val="8335"/>
        </w:trPr>
        <w:tc>
          <w:tcPr>
            <w:tcW w:w="10716" w:type="dxa"/>
            <w:vAlign w:val="center"/>
          </w:tcPr>
          <w:p w:rsidR="00F52A07" w:rsidRPr="00E47C17" w:rsidRDefault="00F52A07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F52A07" w:rsidRPr="00E47C17">
        <w:trPr>
          <w:trHeight w:hRule="exact" w:val="3031"/>
        </w:trPr>
        <w:tc>
          <w:tcPr>
            <w:tcW w:w="10716" w:type="dxa"/>
            <w:vAlign w:val="center"/>
          </w:tcPr>
          <w:p w:rsidR="00F52A07" w:rsidRPr="00E47C17" w:rsidRDefault="00F52A07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F52A07" w:rsidRDefault="00F5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2A0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52A07" w:rsidRDefault="00F52A07">
      <w:pPr>
        <w:pStyle w:val="ConsPlusNormal"/>
        <w:jc w:val="both"/>
        <w:outlineLvl w:val="0"/>
      </w:pPr>
    </w:p>
    <w:p w:rsidR="00F52A07" w:rsidRDefault="00F52A07">
      <w:pPr>
        <w:pStyle w:val="ConsPlusTitle"/>
        <w:jc w:val="center"/>
        <w:outlineLvl w:val="0"/>
      </w:pPr>
      <w:r>
        <w:t>МИНИСТЕРСТВО ЮСТИЦИИ РОССИЙСКОЙ ФЕДЕРАЦИИ</w:t>
      </w:r>
    </w:p>
    <w:p w:rsidR="00F52A07" w:rsidRDefault="00F52A07">
      <w:pPr>
        <w:pStyle w:val="ConsPlusTitle"/>
        <w:jc w:val="center"/>
      </w:pPr>
    </w:p>
    <w:p w:rsidR="00F52A07" w:rsidRDefault="00F52A07">
      <w:pPr>
        <w:pStyle w:val="ConsPlusTitle"/>
        <w:jc w:val="center"/>
      </w:pPr>
      <w:r>
        <w:t>ПРИКАЗ</w:t>
      </w:r>
    </w:p>
    <w:p w:rsidR="00F52A07" w:rsidRDefault="00F52A07">
      <w:pPr>
        <w:pStyle w:val="ConsPlusTitle"/>
        <w:jc w:val="center"/>
      </w:pPr>
      <w:r>
        <w:t>от 17 марта 2011 г. N 81</w:t>
      </w:r>
    </w:p>
    <w:p w:rsidR="00F52A07" w:rsidRDefault="00F52A07">
      <w:pPr>
        <w:pStyle w:val="ConsPlusTitle"/>
        <w:jc w:val="center"/>
      </w:pPr>
    </w:p>
    <w:p w:rsidR="00F52A07" w:rsidRDefault="00F52A07">
      <w:pPr>
        <w:pStyle w:val="ConsPlusTitle"/>
        <w:jc w:val="center"/>
      </w:pPr>
      <w:r>
        <w:t>ОБ УТВЕРЖДЕНИИ МЕТОДИЧЕСКИХ РЕКОМЕНДАЦИЙ</w:t>
      </w:r>
    </w:p>
    <w:p w:rsidR="00F52A07" w:rsidRDefault="00F52A07">
      <w:pPr>
        <w:pStyle w:val="ConsPlusTitle"/>
        <w:jc w:val="center"/>
      </w:pPr>
      <w:r>
        <w:t>ПО ЗАПОЛНЕНИЮ И ПРЕДСТАВЛЕНИЮ В МИНИСТЕРСТВО ЮСТИЦИИ</w:t>
      </w:r>
    </w:p>
    <w:p w:rsidR="00F52A07" w:rsidRDefault="00F52A07">
      <w:pPr>
        <w:pStyle w:val="ConsPlusTitle"/>
        <w:jc w:val="center"/>
      </w:pPr>
      <w:r>
        <w:t>РОССИЙСКОЙ ФЕДЕРАЦИИ И ЕГО ТЕРРИТОРИАЛЬНЫЕ ОРГАНЫ ФОРМ</w:t>
      </w:r>
    </w:p>
    <w:p w:rsidR="00F52A07" w:rsidRDefault="00F52A07">
      <w:pPr>
        <w:pStyle w:val="ConsPlusTitle"/>
        <w:jc w:val="center"/>
      </w:pPr>
      <w:r>
        <w:t>ДОКУМЕНТОВ, СОДЕРЖАЩИХ ОТЧЕТЫ О ДЕЯТЕЛЬНОСТИ</w:t>
      </w:r>
    </w:p>
    <w:p w:rsidR="00F52A07" w:rsidRDefault="00F52A07">
      <w:pPr>
        <w:pStyle w:val="ConsPlusTitle"/>
        <w:jc w:val="center"/>
      </w:pPr>
      <w:r>
        <w:t>НЕКОММЕРЧЕСКИХ ОРГАНИЗАЦИЙ</w:t>
      </w:r>
    </w:p>
    <w:p w:rsidR="00F52A07" w:rsidRDefault="00F52A07">
      <w:pPr>
        <w:pStyle w:val="ConsPlusNormal"/>
        <w:jc w:val="center"/>
      </w:pPr>
    </w:p>
    <w:p w:rsidR="00F52A07" w:rsidRDefault="00F52A07">
      <w:pPr>
        <w:pStyle w:val="ConsPlusNormal"/>
        <w:ind w:firstLine="540"/>
        <w:jc w:val="both"/>
      </w:pPr>
      <w:r>
        <w:t>В целях оказания практической помощи некоммерческим организациям при заполнении и представлении в Минюст России и его территориальные органы форм документов, содержащих отчеты о деятельности некоммерческих организаций, утвержденных приказом Минюста России от 29.03.2010 N 72 "Об утверждении форм отчетности некоммерческих организаций" (зарегистрирован Минюстом России 09.04.2010, регистрационный N 16857), приказываю: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 xml:space="preserve">Утвердить прилагаемые Методические </w:t>
      </w:r>
      <w:hyperlink w:anchor="Par28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заполнению и представлению в Министерство юстиции Российской Федерации и его территориальные органы форм документов, содержащих отчеты о деятельности некоммерческих организаций.</w:t>
      </w: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jc w:val="right"/>
      </w:pPr>
      <w:r>
        <w:t>Министр</w:t>
      </w:r>
    </w:p>
    <w:p w:rsidR="00F52A07" w:rsidRDefault="00F52A07">
      <w:pPr>
        <w:pStyle w:val="ConsPlusNormal"/>
        <w:jc w:val="right"/>
      </w:pPr>
      <w:r>
        <w:t>А.В.КОНОВАЛОВ</w:t>
      </w:r>
    </w:p>
    <w:p w:rsidR="00F52A07" w:rsidRDefault="00F52A07">
      <w:pPr>
        <w:pStyle w:val="ConsPlusNormal"/>
        <w:jc w:val="right"/>
      </w:pPr>
    </w:p>
    <w:p w:rsidR="00F52A07" w:rsidRDefault="00F52A07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19 апреля 2011 г. N 01-22145/11.</w:t>
      </w: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jc w:val="right"/>
        <w:outlineLvl w:val="0"/>
      </w:pPr>
      <w:r>
        <w:t>Приложение</w:t>
      </w:r>
    </w:p>
    <w:p w:rsidR="00F52A07" w:rsidRDefault="00F52A07">
      <w:pPr>
        <w:pStyle w:val="ConsPlusNormal"/>
        <w:jc w:val="right"/>
      </w:pPr>
      <w:r>
        <w:t>к приказу Минюста России</w:t>
      </w:r>
    </w:p>
    <w:p w:rsidR="00F52A07" w:rsidRDefault="00F52A07">
      <w:pPr>
        <w:pStyle w:val="ConsPlusNormal"/>
        <w:jc w:val="right"/>
      </w:pPr>
      <w:r>
        <w:t>от 17.03.2011 N 81</w:t>
      </w: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Title"/>
        <w:jc w:val="center"/>
      </w:pPr>
      <w:bookmarkStart w:id="1" w:name="Par28"/>
      <w:bookmarkEnd w:id="1"/>
      <w:r>
        <w:t>МЕТОДИЧЕСКИЕ РЕКОМЕНДАЦИИ</w:t>
      </w:r>
    </w:p>
    <w:p w:rsidR="00F52A07" w:rsidRDefault="00F52A07">
      <w:pPr>
        <w:pStyle w:val="ConsPlusTitle"/>
        <w:jc w:val="center"/>
      </w:pPr>
      <w:r>
        <w:t>ПО ЗАПОЛНЕНИЮ И ПРЕДСТАВЛЕНИЮ В МИНИСТЕРСТВО ЮСТИЦИИ</w:t>
      </w:r>
    </w:p>
    <w:p w:rsidR="00F52A07" w:rsidRDefault="00F52A07">
      <w:pPr>
        <w:pStyle w:val="ConsPlusTitle"/>
        <w:jc w:val="center"/>
      </w:pPr>
      <w:r>
        <w:t>РОССИЙСКОЙ ФЕДЕРАЦИИ И ЕГО ТЕРРИТОРИАЛЬНЫЕ ОРГАНЫ ФОРМ</w:t>
      </w:r>
    </w:p>
    <w:p w:rsidR="00F52A07" w:rsidRDefault="00F52A07">
      <w:pPr>
        <w:pStyle w:val="ConsPlusTitle"/>
        <w:jc w:val="center"/>
      </w:pPr>
      <w:r>
        <w:t>ДОКУМЕНТОВ, СОДЕРЖАЩИХ ОТЧЕТЫ О ДЕЯТЕЛЬНОСТИ</w:t>
      </w:r>
    </w:p>
    <w:p w:rsidR="00F52A07" w:rsidRDefault="00F52A07">
      <w:pPr>
        <w:pStyle w:val="ConsPlusTitle"/>
        <w:jc w:val="center"/>
      </w:pPr>
      <w:r>
        <w:t>НЕКОММЕРЧЕСКИХ ОРГАНИЗАЦИЙ</w:t>
      </w: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ind w:firstLine="540"/>
        <w:jc w:val="both"/>
      </w:pPr>
      <w:r>
        <w:t>1. Методические рекомендации по заполнению и представлению в Министерство юстиции Российской Федерации и его территориальные органы форм документов, содержащих отчеты о деятельности некоммерческих организаций (далее - Методические рекомендации), разработаны на основании и в соответствии с Федеральным законом от 12.01.1996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37; N 1, ст. 39; N 10, ст. 1151; N 22, ст. 2563; N 27, ст. 3213; N 49, ст. 6039; N 49, ст. 6061; 2008, N 20, ст. 2253; N 30, ст. 3604; N 30, ст. 3616; 2009, N 23, ст. 2762; N 29, ст. 3582, 3607; 2010, N 15, ст. 1736; N 19, ст. 2291; N 21, ст. 2526; N 30, ст. 3995; 2011, N 1, ст. 49) (далее - Закон N 7-ФЗ), Федеральным законом от 19.05.1995 N 82-ФЗ "Об общественных объединениях" (Собрание законодательства Российской Федерации, 1995, N 21, ст. 1930; 1997, N 20, ст. 2231; 1998, N 30, ст. 3608; 2002, N 11, ст. 1018; N 12, ст. 1093; N 30, ст. 3029; 2003, N 50, ст. 4855; 2004, N 27, ст. 2711; N 45, ст. 4377; 2006, N 3, ст. 282; N 6, ст. 636; 2008, N 30, ст. 3616; 2010, N 21, ст. 2526; N 30, ст. 3995) (далее - Закон N 82-ФЗ),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4535; N 52, ст. 5690; 2006, N 12, ст. 1284, N 19, ст. 2070, N 23, ст. 2452, N 38, ст. 3975; 2007, N 13, ст. 1530, N 20, ст. 2390; 2008, N 10, ст. 909; N 29, ст. 3473; N 43, ст. 4921; 2010, N 4, ст. 368, N 19, ст. 2300), постановлением Правительства Российской Федерации от 15.04.2006 N 212 "О мерах по реализации отдельных положений федеральных законов, регулирующих деятельность некоммерческих организаций" (Собрание законодательства Российской Федерации, 2006, N 17, ст. 1869; 2007, N 16, ст. 1915; 2008, N 50, ст. 5958; 2010, N 19, ст. 2325) (далее - постановление N 212) и приказом Минюста России от 29.03.2010 N 72 "Об утверждении форм отчетности некоммерческих организаций" (зарегистрирован Минюстом России 09.04.2010, регистрационный N 16857) (далее - приказ N 72).</w:t>
      </w:r>
    </w:p>
    <w:p w:rsidR="00F52A07" w:rsidRDefault="00F52A07">
      <w:pPr>
        <w:pStyle w:val="ConsPlusNormal"/>
        <w:spacing w:before="240"/>
        <w:ind w:firstLine="540"/>
        <w:jc w:val="both"/>
      </w:pPr>
      <w:bookmarkStart w:id="2" w:name="Par35"/>
      <w:bookmarkEnd w:id="2"/>
      <w:r>
        <w:t>2. Методические рекомендации подготовлены с целью оказания практической помощи некоммерческим организациям при заполнении и представлении в Минюст России и его территориальные органы: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форм отчетов о деятельности некоммерческой организации, персональном составе ее руководящих органов, а также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(формы N ОН0001, ОН0002, утвержденные приказом N 72);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формы отчета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(форма N ОН0003, утвержденная приказом N 72);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формы отчета о деятельности религиозной организации, о персональном составе ее руководящих органов,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(форма N ОР0001, утвержденная приказом N 72);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форм отчетов структурного подразделения иностранной некоммерческой неправительственной организации об объеме получаемых данным структурным подразделением иностранной некоммерческой неправительственной организации денежных средств и иного имущества,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(формы N СП0001, СП0002, СП0003, утвержденные приказом N 72).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3. На основании подпунктов "а" - "в" пункта 2 постановления N 212, статьи 32 Закона N 7-ФЗ, статьи 29 Закона N 82-ФЗ: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а) формы N ОН0001, ОН0002, утвержденные приказом N 72, представляются в Минюст России или соответствующий его территориальный орган по месту своего нахождения некоммерческими организациями, учредителями (участниками, членами) которых являются иностранные граждане и (или) организации либо лица без гражданства, либо имевшие в течение года поступления имущества и денежных средств от международных или иностранных организаций, иностранных граждан, лиц без гражданства, либо если поступления имущества и денежных средств таких некоммерческих организаций в течение года составили три и более миллионов рублей, ежегодно, не позднее 15 апреля года, следующего за отчетным;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б) форма N ОН0003, утвержденная приказом N 72, а также сообщение о продолжении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лиц, представляется общественными объединениями в Минюст России или соответствующий его территориальный орган по месту своего нахождения не позднее 15 апреля года, следующего за отчетным;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в) форма N ОР0001, утвержденная приказом N 72, представляется религиозными организациями в Минюст России или соответствующий его территориальный орган по месту своего нахождения не позднее 15 апреля года, следующего за отчетным;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г) форма N СП0001, утвержденная приказом N 72, представляется структурным подразделением иностранной некоммерческой неправительственной организации в Минюст России ежеквартально, не позднее последнего числа месяца, следующего за отчетным кварталом;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д) форма N СП0002, утвержденная приказом N 72, представляется структурным подразделением иностранной некоммерческой неправительственной организации в Минюст России ежегодно, не позднее 15 апреля года, следующего за отчетным;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е) форма N СП0003, утвержденная приказом N 72, представляется структурным подразделением иностранной некоммерческой неправительственной организации в Минюст России ежегодно, не позднее 31 октября года, предшествующего году, в котором будет осуществляться программа;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ж) при утверждении программы, о предполагаемом осуществлении которой структурным подразделением иностранной некоммерческой неправительственной организации Минюст России не был информирован до 31 октября года, предшествующего году, в котором будет осуществляться программа, это структурное подразделение представляет в Минюст России форму N СП0003, утвержденную приказом N 72, содержащую дополнительную информацию, не позднее чем за 1 месяц до начала осуществления ранее не заявленной программы;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з) при принятии решения об изменении (в том числе дополнении) целей (задач) и мероприятий программы, о предполагаемом осуществлении которой структурным подразделением иностранной некоммерческой неправительственной организации Минюст России был информирован в установленном настоящими Методическими рекомендациями порядке, а также об изменении иных характеристик программы, информация о которых представляется в соответствии с требованиями Методических рекомендаций, это структурное подразделение представляет в Минюст России форму N СП0003, утвержденную приказом N 72, содержащую уточненную информацию, не позднее чем через 10 рабочих дней после принятия такого решения.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 xml:space="preserve">4. Указанные в </w:t>
      </w:r>
      <w:hyperlink w:anchor="Par35" w:tooltip="2. Методические рекомендации подготовлены с целью оказания практической помощи некоммерческим организациям при заполнении и представлении в Минюст России и его территориальные органы: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документы могут быть представлены в Минюст России или его соответствующий территориальный орган непосредственно, в виде почтового отправления с описью вложения либо путем размещения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(www.minjust.ru) и официальные сайты его территориальных органов в сети Интернет (далее - информационные ресурсы Минюста России в сети Интернет), в порядке, предусмотренном приказом Минюста России от 07.10.2010 N 252 "О Порядке размещения в сети Интернет отчетов о деятельности и сообщений о продолжении деятельности некоммерческих организаций" (зарегистрирован Минюстом России 15.10.2010, регистрационный N 18742) (далее - приказ N 252).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 xml:space="preserve">5. Минюст России (его территориальный орган) не вправе отказать в принятии указанных в </w:t>
      </w:r>
      <w:hyperlink w:anchor="Par35" w:tooltip="2. Методические рекомендации подготовлены с целью оказания практической помощи некоммерческим организациям при заполнении и представлении в Минюст России и его территориальные органы: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документов и в случае их непосредственного представления выдает расписку с отметкой об их получении (пункт 2 постановления N 212). В случае получения документов в виде почтового отправления с описью вложения рекомендуется направлять расписку с отметкой об их получении по почте.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 xml:space="preserve">6. Датой представления указанных в </w:t>
      </w:r>
      <w:hyperlink w:anchor="Par35" w:tooltip="2. Методические рекомендации подготовлены с целью оказания практической помощи некоммерческим организациям при заполнении и представлении в Минюст России и его территориальные органы: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документов считается дата их принятия Минюстом России (его территориальным органом), если документы представлены непосредственно, или дата отправки почтового отправления с описью вложения, если документы представлены в виде почтового отправления с описью вложения (пункт 2 постановления N 212). В случае представления указанных в </w:t>
      </w:r>
      <w:hyperlink w:anchor="Par35" w:tooltip="2. Методические рекомендации подготовлены с целью оказания практической помощи некоммерческим организациям при заполнении и представлении в Минюст России и его территориальные органы:" w:history="1">
        <w:r>
          <w:rPr>
            <w:color w:val="0000FF"/>
          </w:rPr>
          <w:t>пункте 2</w:t>
        </w:r>
      </w:hyperlink>
      <w:r>
        <w:t xml:space="preserve"> Методических рекомендаций документов путем размещения на информационных ресурсах Минюста России в сети Интернет датой представления считается дата предоставления открытого доступа к ним (пункт 5 Порядка размещения в сети Интернет отчетов о деятельности и сообщений о продолжении деятельности некоммерческих организаций, утвержденного приказом N 252).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7. Формы отчетов, представляемые в Минюст России или его соответствующий территориальный орган непосредственно либо в виде почтового отправления с описью вложения, рекомендуется заполнять от руки печатными буквами черной или синей ручкой, либо машинописным способом, либо с использованием компьютерной техники и распечатывать на печатающем устройстве компьютера.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8. Листы отчетов и приложения к ним, представляемые в Минюст России или его соответствующий территориальный орган непосредственно либо в виде почтового отправления с описью вложения, рекомендуется прошивать, количество листов подтверждать на обороте последнего листа на месте прошивки подписью лица, имеющего право без доверенности действовать от имени представляющей отчет организации, назначенного (избранного) в установленном порядке, и скреплять печатью организации.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9. В адресной части форм отчетов рекомендуется указывать наименование органа, принявшего решение о государственной регистрации представляющей отчет организации. Например, "Министерство юстиции Российской Федерации" - для общероссийских общественных объединений или "Главное управление Министерства юстиции Российской Федерации по Москве" - для некоммерческих организаций, местом нахождения которых является г. Москва.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10. При заполнении форм отчетов рекомендуется учитывать, что строки и поля форм отчетов заполняются в соответствии с их наименованиями, а также примечаниями, содержащимися в конкретных формах. Если сведения, включаемые в соответствующую форму отчета, не умещаются на предусмотренных ею страницах, рекомендуется заполнять необходимое количество страниц с нумерацией каждой из них. При отсутствии каких-либо сведений в соответствующих полях рекомендуется проставлять прочерк. Лист "А" формы N ОН0001, утвержденной приказом N 72, заполняется отдельно для каждого руководящего органа, некоммерческой организации.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11. Строки "полное наименование..." рекомендуется заполнять в соответствии с учредительными документами представляющей отчет организации, положением о филиале или представительстве иностранной некоммерческой неправительственной организации.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12. Поля "ОГРН", "дата регистрации" и "ИНН/КПП" рекомендуется заполнять на основании свидетельств о государственной регистрации (о внесении записи в Единый государственный реестр юридических лиц) и о постановке на учет в налоговом органе, выдаваемых налоговыми органами.</w:t>
      </w:r>
    </w:p>
    <w:p w:rsidR="00F52A07" w:rsidRDefault="00F52A07">
      <w:pPr>
        <w:pStyle w:val="ConsPlusNormal"/>
        <w:spacing w:before="240"/>
        <w:ind w:firstLine="540"/>
        <w:jc w:val="both"/>
      </w:pPr>
      <w:r>
        <w:t>13. Поля "Дата внесения сведений о структурном подразделении в реестр филиалов и представительств международных организаций и иностранных некоммерческих неправительственных организаций" и "Реестровый номер структурного подразделения в реестре филиалов и представительств международных организаций и иностранных некоммерческих неправительственных организаций" рекомендуется заполнять в соответствии с выпиской из реестра филиалов и представительств международных организаций и иностранных некоммерческих неправительственных организаций, форма которой утверждена приказом Минюста России от 25.03.2009 N 84 "Об утверждении форм документов, необходимых для создания и осуществления деятельности на территории Российской Федерации филиалов и представительств международных организаций и иностранных некоммерческих неправительственных организаций" (зарегистрирован Минюстом России 03.04.2009, регистрационный N 13666).</w:t>
      </w: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ind w:firstLine="540"/>
        <w:jc w:val="both"/>
      </w:pPr>
    </w:p>
    <w:p w:rsidR="00F52A07" w:rsidRDefault="00F52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2A0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17" w:rsidRDefault="00E47C17">
      <w:pPr>
        <w:spacing w:after="0" w:line="240" w:lineRule="auto"/>
      </w:pPr>
      <w:r>
        <w:separator/>
      </w:r>
    </w:p>
  </w:endnote>
  <w:endnote w:type="continuationSeparator" w:id="0">
    <w:p w:rsidR="00E47C17" w:rsidRDefault="00E4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BA" w:rsidRDefault="004F17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270F">
      <w:rPr>
        <w:noProof/>
      </w:rPr>
      <w:t>2</w:t>
    </w:r>
    <w:r>
      <w:fldChar w:fldCharType="end"/>
    </w:r>
  </w:p>
  <w:p w:rsidR="00F52A07" w:rsidRDefault="00F52A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17" w:rsidRDefault="00E47C17">
      <w:pPr>
        <w:spacing w:after="0" w:line="240" w:lineRule="auto"/>
      </w:pPr>
      <w:r>
        <w:separator/>
      </w:r>
    </w:p>
  </w:footnote>
  <w:footnote w:type="continuationSeparator" w:id="0">
    <w:p w:rsidR="00E47C17" w:rsidRDefault="00E4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9" w:type="pct"/>
      <w:tblCellSpacing w:w="5" w:type="nil"/>
      <w:tblInd w:w="-244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32"/>
      <w:gridCol w:w="417"/>
      <w:gridCol w:w="4183"/>
    </w:tblGrid>
    <w:tr w:rsidR="00F52A07" w:rsidRPr="00E47C17" w:rsidTr="004F17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81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A07" w:rsidRPr="00E47C17" w:rsidRDefault="00F52A07">
          <w:pPr>
            <w:pStyle w:val="ConsPlusNormal"/>
            <w:rPr>
              <w:sz w:val="16"/>
              <w:szCs w:val="16"/>
            </w:rPr>
          </w:pPr>
        </w:p>
      </w:tc>
      <w:tc>
        <w:tcPr>
          <w:tcW w:w="19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A07" w:rsidRPr="00E47C17" w:rsidRDefault="00F52A07">
          <w:pPr>
            <w:pStyle w:val="ConsPlusNormal"/>
            <w:jc w:val="center"/>
          </w:pPr>
        </w:p>
      </w:tc>
      <w:tc>
        <w:tcPr>
          <w:tcW w:w="198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A07" w:rsidRPr="00E47C17" w:rsidRDefault="00F52A0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52A07" w:rsidRDefault="00F52A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52A07" w:rsidRDefault="00F52A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7BA"/>
    <w:rsid w:val="004F17BA"/>
    <w:rsid w:val="007B270F"/>
    <w:rsid w:val="00E47C17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1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17B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17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17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12861</Characters>
  <Application>Microsoft Office Word</Application>
  <DocSecurity>2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Минюста РФ от 17.03.2011 N 81"Об утверждении Методических рекомендаций по заполнению и представлению в Министерство юстиции Российской Федерации и его территориальные органы форм документов, содержащих отчеты о деятельности некоммерческих организац</vt:lpstr>
      <vt:lpstr/>
      <vt:lpstr>МИНИСТЕРСТВО ЮСТИЦИИ РОССИЙСКОЙ ФЕДЕРАЦИИ</vt:lpstr>
      <vt:lpstr>Приложение</vt:lpstr>
    </vt:vector>
  </TitlesOfParts>
  <Company>КонсультантПлюс Версия 4017.00.95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РФ от 17.03.2011 N 81"Об утверждении Методических рекомендаций по заполнению и представлению в Министерство юстиции Российской Федерации и его территориальные органы форм документов, содержащих отчеты о деятельности некоммерческих организац</dc:title>
  <dc:creator>1</dc:creator>
  <cp:lastModifiedBy>1</cp:lastModifiedBy>
  <cp:revision>2</cp:revision>
  <dcterms:created xsi:type="dcterms:W3CDTF">2020-01-20T16:28:00Z</dcterms:created>
  <dcterms:modified xsi:type="dcterms:W3CDTF">2020-01-20T16:28:00Z</dcterms:modified>
</cp:coreProperties>
</file>